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B5" w:rsidRPr="009810B5" w:rsidRDefault="009810B5" w:rsidP="009810B5">
      <w:pPr>
        <w:spacing w:before="300" w:after="450" w:line="240" w:lineRule="auto"/>
        <w:outlineLvl w:val="0"/>
        <w:rPr>
          <w:rFonts w:ascii="inherit" w:eastAsia="Times New Roman" w:hAnsi="inherit" w:cs="Helvetica"/>
          <w:color w:val="333333"/>
          <w:kern w:val="36"/>
          <w:sz w:val="60"/>
          <w:szCs w:val="60"/>
        </w:rPr>
      </w:pPr>
      <w:r w:rsidRPr="009810B5">
        <w:rPr>
          <w:rFonts w:ascii="inherit" w:eastAsia="Times New Roman" w:hAnsi="inherit" w:cs="Helvetica"/>
          <w:color w:val="333333"/>
          <w:kern w:val="36"/>
          <w:sz w:val="60"/>
          <w:szCs w:val="60"/>
        </w:rPr>
        <w:t>Политика конфиденциальности</w:t>
      </w:r>
    </w:p>
    <w:p w:rsidR="009810B5" w:rsidRPr="009810B5" w:rsidRDefault="00DC284B" w:rsidP="009810B5">
      <w:pPr>
        <w:spacing w:line="408" w:lineRule="atLeast"/>
        <w:rPr>
          <w:rFonts w:ascii="OpenSans" w:eastAsia="Times New Roman" w:hAnsi="OpenSans" w:cs="Helvetica"/>
          <w:color w:val="333333"/>
          <w:sz w:val="23"/>
          <w:szCs w:val="23"/>
        </w:rPr>
      </w:pPr>
      <w:r w:rsidRPr="00DC284B">
        <w:rPr>
          <w:rFonts w:ascii="OpenSans" w:eastAsia="Times New Roman" w:hAnsi="OpenSans" w:cs="Helvetica"/>
          <w:color w:val="333333"/>
          <w:sz w:val="23"/>
          <w:szCs w:val="23"/>
        </w:rPr>
        <w:pict>
          <v:rect id="_x0000_i1025" style="width:90pt;height:0" o:hrpct="0" o:hralign="center" o:hrstd="t" o:hr="t" fillcolor="#a0a0a0" stroked="f"/>
        </w:pict>
      </w:r>
    </w:p>
    <w:p w:rsidR="001D1DC7" w:rsidRPr="00DF1369" w:rsidRDefault="009810B5" w:rsidP="009810B5">
      <w:pPr>
        <w:rPr>
          <w:rFonts w:ascii="Arial" w:hAnsi="Arial" w:cs="Arial"/>
          <w:sz w:val="20"/>
          <w:szCs w:val="20"/>
        </w:rPr>
      </w:pPr>
      <w:r w:rsidRPr="009810B5">
        <w:rPr>
          <w:rFonts w:ascii="OpenSans" w:eastAsia="Times New Roman" w:hAnsi="OpenSans" w:cs="Helvetica"/>
          <w:color w:val="333333"/>
          <w:sz w:val="23"/>
          <w:szCs w:val="23"/>
        </w:rPr>
        <w:br/>
      </w:r>
      <w:r w:rsidRPr="00DF1369">
        <w:rPr>
          <w:rFonts w:ascii="Arial" w:eastAsia="Times New Roman" w:hAnsi="Arial" w:cs="Arial"/>
          <w:color w:val="333333"/>
          <w:sz w:val="20"/>
          <w:szCs w:val="20"/>
        </w:rPr>
        <w:t>Политика конфиденциальности (обработки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 xml:space="preserve">Дата размещения на сайте «22» </w:t>
      </w:r>
      <w:proofErr w:type="spellStart"/>
      <w:r w:rsidR="00C06577" w:rsidRPr="00DF1369">
        <w:rPr>
          <w:rFonts w:ascii="Arial" w:eastAsia="Times New Roman" w:hAnsi="Arial" w:cs="Arial"/>
          <w:color w:val="333333"/>
          <w:sz w:val="20"/>
          <w:szCs w:val="20"/>
        </w:rPr>
        <w:t>сентбря</w:t>
      </w:r>
      <w:proofErr w:type="spellEnd"/>
      <w:r w:rsidRPr="00DF1369">
        <w:rPr>
          <w:rFonts w:ascii="Arial" w:eastAsia="Times New Roman" w:hAnsi="Arial" w:cs="Arial"/>
          <w:color w:val="333333"/>
          <w:sz w:val="20"/>
          <w:szCs w:val="20"/>
        </w:rPr>
        <w:t xml:space="preserve"> 2017 г.</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Настоящая Политика обработки персональных данных (далее – Политика) определяет общие принципы и порядок обработки персональных данных и меры по обеспечению их безопасности в ООО «</w:t>
      </w:r>
      <w:r w:rsidR="00C06577" w:rsidRPr="00DF1369">
        <w:rPr>
          <w:rFonts w:ascii="Arial" w:eastAsia="Times New Roman" w:hAnsi="Arial" w:cs="Arial"/>
          <w:color w:val="333333"/>
          <w:sz w:val="20"/>
          <w:szCs w:val="20"/>
        </w:rPr>
        <w:t>Топ Финанс Групп</w:t>
      </w:r>
      <w:r w:rsidRPr="00DF1369">
        <w:rPr>
          <w:rFonts w:ascii="Arial" w:eastAsia="Times New Roman" w:hAnsi="Arial" w:cs="Arial"/>
          <w:color w:val="333333"/>
          <w:sz w:val="20"/>
          <w:szCs w:val="20"/>
        </w:rPr>
        <w:t>» и Сервисе.</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1. Термины и определения</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Стороны используют следующие термины в указанном ниже значении.</w:t>
      </w:r>
      <w:r w:rsidRPr="00DF1369">
        <w:rPr>
          <w:rFonts w:ascii="Arial" w:eastAsia="Times New Roman" w:hAnsi="Arial" w:cs="Arial"/>
          <w:color w:val="333333"/>
          <w:sz w:val="20"/>
          <w:szCs w:val="20"/>
        </w:rPr>
        <w:br/>
        <w:t>1.1. Сайт Лицензиара (Сайт) – сайт, расположенный в сети Интернет по адресу </w:t>
      </w:r>
      <w:r w:rsidRPr="00DF1369">
        <w:rPr>
          <w:rFonts w:ascii="Arial" w:eastAsia="Times New Roman" w:hAnsi="Arial" w:cs="Arial"/>
          <w:color w:val="038CD5"/>
          <w:sz w:val="20"/>
          <w:szCs w:val="20"/>
        </w:rPr>
        <w:t>http://</w:t>
      </w:r>
      <w:hyperlink r:id="rId4" w:history="1">
        <w:r w:rsidR="00C06577" w:rsidRPr="00DF1369">
          <w:rPr>
            <w:rStyle w:val="a3"/>
            <w:rFonts w:ascii="Arial" w:eastAsia="Times New Roman" w:hAnsi="Arial" w:cs="Arial"/>
            <w:sz w:val="20"/>
            <w:szCs w:val="20"/>
            <w:lang w:val="en-US"/>
          </w:rPr>
          <w:t>scenarium</w:t>
        </w:r>
        <w:r w:rsidR="00C06577" w:rsidRPr="00DF1369">
          <w:rPr>
            <w:rStyle w:val="a3"/>
            <w:rFonts w:ascii="Arial" w:eastAsia="Times New Roman" w:hAnsi="Arial" w:cs="Arial"/>
            <w:sz w:val="20"/>
            <w:szCs w:val="20"/>
          </w:rPr>
          <w:t>.</w:t>
        </w:r>
        <w:r w:rsidR="00C06577" w:rsidRPr="00DF1369">
          <w:rPr>
            <w:rStyle w:val="a3"/>
            <w:rFonts w:ascii="Arial" w:eastAsia="Times New Roman" w:hAnsi="Arial" w:cs="Arial"/>
            <w:sz w:val="20"/>
            <w:szCs w:val="20"/>
            <w:lang w:val="en-US"/>
          </w:rPr>
          <w:t>p</w:t>
        </w:r>
        <w:r w:rsidR="00C06577" w:rsidRPr="00DF1369">
          <w:rPr>
            <w:rStyle w:val="a3"/>
            <w:rFonts w:ascii="Arial" w:eastAsia="Times New Roman" w:hAnsi="Arial" w:cs="Arial"/>
            <w:sz w:val="20"/>
            <w:szCs w:val="20"/>
            <w:lang w:val="en-US"/>
          </w:rPr>
          <w:t>r</w:t>
        </w:r>
        <w:r w:rsidR="00C06577" w:rsidRPr="00DF1369">
          <w:rPr>
            <w:rStyle w:val="a3"/>
            <w:rFonts w:ascii="Arial" w:eastAsia="Times New Roman" w:hAnsi="Arial" w:cs="Arial"/>
            <w:sz w:val="20"/>
            <w:szCs w:val="20"/>
            <w:lang w:val="en-US"/>
          </w:rPr>
          <w:t>o</w:t>
        </w:r>
      </w:hyperlink>
      <w:r w:rsidR="00C06577" w:rsidRPr="00DF1369">
        <w:rPr>
          <w:rFonts w:ascii="Arial" w:eastAsia="Times New Roman" w:hAnsi="Arial" w:cs="Arial"/>
          <w:color w:val="333333"/>
          <w:sz w:val="20"/>
          <w:szCs w:val="20"/>
        </w:rPr>
        <w:t xml:space="preserve"> </w:t>
      </w:r>
      <w:r w:rsidRPr="00DF1369">
        <w:rPr>
          <w:rFonts w:ascii="Arial" w:eastAsia="Times New Roman" w:hAnsi="Arial" w:cs="Arial"/>
          <w:color w:val="333333"/>
          <w:sz w:val="20"/>
          <w:szCs w:val="20"/>
        </w:rPr>
        <w:br/>
        <w:t xml:space="preserve">1.2. Информационная система </w:t>
      </w:r>
      <w:r w:rsidR="00C06577" w:rsidRPr="00DF1369">
        <w:rPr>
          <w:rFonts w:ascii="Arial" w:eastAsia="Times New Roman" w:hAnsi="Arial" w:cs="Arial"/>
          <w:color w:val="333333"/>
          <w:sz w:val="20"/>
          <w:szCs w:val="20"/>
          <w:lang w:val="en-US"/>
        </w:rPr>
        <w:t>Scenarium</w:t>
      </w:r>
      <w:r w:rsidRPr="00DF1369">
        <w:rPr>
          <w:rFonts w:ascii="Arial" w:eastAsia="Times New Roman" w:hAnsi="Arial" w:cs="Arial"/>
          <w:color w:val="333333"/>
          <w:sz w:val="20"/>
          <w:szCs w:val="20"/>
        </w:rPr>
        <w:t xml:space="preserve"> (Система) – система, представляющая собой совокупность персональных и иных данных, содержащихся в базе данных, а также информационных технологий и технических средств, доступная на Сайте Оператора. Описание свойств Системы доступно на Сайте по адресу </w:t>
      </w:r>
      <w:r w:rsidR="00C06577" w:rsidRPr="00DF1369">
        <w:rPr>
          <w:rFonts w:ascii="Arial" w:eastAsia="Times New Roman" w:hAnsi="Arial" w:cs="Arial"/>
          <w:color w:val="038CD5"/>
          <w:sz w:val="20"/>
          <w:szCs w:val="20"/>
        </w:rPr>
        <w:t>http://</w:t>
      </w:r>
      <w:hyperlink r:id="rId5" w:history="1">
        <w:r w:rsidR="00C06577" w:rsidRPr="00DF1369">
          <w:rPr>
            <w:rStyle w:val="a3"/>
            <w:rFonts w:ascii="Arial" w:eastAsia="Times New Roman" w:hAnsi="Arial" w:cs="Arial"/>
            <w:sz w:val="20"/>
            <w:szCs w:val="20"/>
            <w:lang w:val="en-US"/>
          </w:rPr>
          <w:t>scenarium</w:t>
        </w:r>
        <w:r w:rsidR="00C06577" w:rsidRPr="00DF1369">
          <w:rPr>
            <w:rStyle w:val="a3"/>
            <w:rFonts w:ascii="Arial" w:eastAsia="Times New Roman" w:hAnsi="Arial" w:cs="Arial"/>
            <w:sz w:val="20"/>
            <w:szCs w:val="20"/>
          </w:rPr>
          <w:t>.</w:t>
        </w:r>
        <w:r w:rsidR="00C06577" w:rsidRPr="00DF1369">
          <w:rPr>
            <w:rStyle w:val="a3"/>
            <w:rFonts w:ascii="Arial" w:eastAsia="Times New Roman" w:hAnsi="Arial" w:cs="Arial"/>
            <w:sz w:val="20"/>
            <w:szCs w:val="20"/>
            <w:lang w:val="en-US"/>
          </w:rPr>
          <w:t>pro</w:t>
        </w:r>
      </w:hyperlink>
      <w:r w:rsidRPr="00DF1369">
        <w:rPr>
          <w:rFonts w:ascii="Arial" w:eastAsia="Times New Roman" w:hAnsi="Arial" w:cs="Arial"/>
          <w:color w:val="333333"/>
          <w:sz w:val="20"/>
          <w:szCs w:val="20"/>
        </w:rPr>
        <w:t>.</w:t>
      </w:r>
      <w:r w:rsidRPr="00DF1369">
        <w:rPr>
          <w:rFonts w:ascii="Arial" w:eastAsia="Times New Roman" w:hAnsi="Arial" w:cs="Arial"/>
          <w:color w:val="333333"/>
          <w:sz w:val="20"/>
          <w:szCs w:val="20"/>
        </w:rPr>
        <w:br/>
        <w:t>1.3. CRM-система – программное обеспечение, предназначенное для автоматизации работы, хранения контактов.</w:t>
      </w:r>
      <w:r w:rsidRPr="00DF1369">
        <w:rPr>
          <w:rFonts w:ascii="Arial" w:eastAsia="Times New Roman" w:hAnsi="Arial" w:cs="Arial"/>
          <w:color w:val="333333"/>
          <w:sz w:val="20"/>
          <w:szCs w:val="20"/>
        </w:rPr>
        <w:br/>
        <w:t>1.4. Субъект персональных данных – физическое лицо, к которому относятся Персональные данные.</w:t>
      </w:r>
      <w:r w:rsidRPr="00DF1369">
        <w:rPr>
          <w:rFonts w:ascii="Arial" w:eastAsia="Times New Roman" w:hAnsi="Arial" w:cs="Arial"/>
          <w:color w:val="333333"/>
          <w:sz w:val="20"/>
          <w:szCs w:val="20"/>
        </w:rPr>
        <w:br/>
        <w:t>1.5. Законодательство – действующее законодательство Российской Федерации.</w:t>
      </w:r>
      <w:r w:rsidRPr="00DF1369">
        <w:rPr>
          <w:rFonts w:ascii="Arial" w:eastAsia="Times New Roman" w:hAnsi="Arial" w:cs="Arial"/>
          <w:color w:val="333333"/>
          <w:sz w:val="20"/>
          <w:szCs w:val="20"/>
        </w:rPr>
        <w:br/>
        <w:t>1.6. Данные – иные данные о Пользователе (не входящие в понятие персональных данных) или данные заносимые (используемые) Пользователем в Систему.</w:t>
      </w:r>
      <w:r w:rsidRPr="00DF1369">
        <w:rPr>
          <w:rFonts w:ascii="Arial" w:eastAsia="Times New Roman" w:hAnsi="Arial" w:cs="Arial"/>
          <w:color w:val="333333"/>
          <w:sz w:val="20"/>
          <w:szCs w:val="20"/>
        </w:rPr>
        <w:br/>
        <w:t xml:space="preserve">1.7. Услуга (-и) – услуги, предоставляемые Оператором на основании </w:t>
      </w:r>
      <w:r w:rsidRPr="00DF1369">
        <w:rPr>
          <w:rFonts w:ascii="Arial" w:eastAsia="Times New Roman" w:hAnsi="Arial" w:cs="Arial"/>
          <w:color w:val="038CD5"/>
          <w:sz w:val="20"/>
          <w:szCs w:val="20"/>
        </w:rPr>
        <w:t>Лицензионного соглашения</w:t>
      </w:r>
      <w:r w:rsidRPr="00DF1369">
        <w:rPr>
          <w:rFonts w:ascii="Arial" w:eastAsia="Times New Roman" w:hAnsi="Arial" w:cs="Arial"/>
          <w:color w:val="333333"/>
          <w:sz w:val="20"/>
          <w:szCs w:val="20"/>
        </w:rPr>
        <w:t xml:space="preserve"> и иных соглашений (договоров).</w:t>
      </w:r>
      <w:r w:rsidRPr="00DF1369">
        <w:rPr>
          <w:rFonts w:ascii="Arial" w:eastAsia="Times New Roman" w:hAnsi="Arial" w:cs="Arial"/>
          <w:color w:val="333333"/>
          <w:sz w:val="20"/>
          <w:szCs w:val="20"/>
        </w:rPr>
        <w:br/>
        <w:t>1.8. Пользователь – лицо, вступившее с Оператором в договорные отношения.</w:t>
      </w:r>
      <w:r w:rsidRPr="00DF1369">
        <w:rPr>
          <w:rFonts w:ascii="Arial" w:eastAsia="Times New Roman" w:hAnsi="Arial" w:cs="Arial"/>
          <w:color w:val="333333"/>
          <w:sz w:val="20"/>
          <w:szCs w:val="20"/>
        </w:rPr>
        <w:br/>
        <w:t>1.9. Оператор – ООО «</w:t>
      </w:r>
      <w:r w:rsidR="00C06577" w:rsidRPr="00DF1369">
        <w:rPr>
          <w:rFonts w:ascii="Arial" w:eastAsia="Times New Roman" w:hAnsi="Arial" w:cs="Arial"/>
          <w:color w:val="333333"/>
          <w:sz w:val="20"/>
          <w:szCs w:val="20"/>
        </w:rPr>
        <w:t>Топ Финанс Групп</w:t>
      </w:r>
      <w:r w:rsidRPr="00DF1369">
        <w:rPr>
          <w:rFonts w:ascii="Arial" w:eastAsia="Times New Roman" w:hAnsi="Arial" w:cs="Arial"/>
          <w:color w:val="333333"/>
          <w:sz w:val="20"/>
          <w:szCs w:val="20"/>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F1369">
        <w:rPr>
          <w:rFonts w:ascii="Arial" w:eastAsia="Times New Roman" w:hAnsi="Arial" w:cs="Arial"/>
          <w:color w:val="333333"/>
          <w:sz w:val="20"/>
          <w:szCs w:val="20"/>
        </w:rPr>
        <w:br/>
        <w:t>1.10. Персональные данные – любая информация, относящаяся к прямо или косвенно определенному или определяемому физическому или юридическому лицу (Пользователю).</w:t>
      </w:r>
      <w:r w:rsidRPr="00DF1369">
        <w:rPr>
          <w:rFonts w:ascii="Arial" w:eastAsia="Times New Roman" w:hAnsi="Arial" w:cs="Arial"/>
          <w:color w:val="333333"/>
          <w:sz w:val="20"/>
          <w:szCs w:val="20"/>
        </w:rPr>
        <w:br/>
        <w:t>Иные термины трактуются в соответствии с законодательством РФ.</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2. Общие положения</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2.1. Настоящая Политика в отношении обработки персональных данных разработана в соответствии с положениями Федерального закона от 27.07.2006 № 152-ФЗ «О персональных данных» (с изменениями и дополнениями), другими законодательными и нормативными правовыми актами и определяет порядок работы с Персональными данными Пользователей и (или) передаваемых Пользователями и требования к обеспечению их безопасности, а также порядок работы с иными данными, используемыми Пользователями посредством Сервиса (в том числе данные, заносимые в Сервис из CRM Пользователя).</w:t>
      </w:r>
      <w:r w:rsidRPr="00DF1369">
        <w:rPr>
          <w:rFonts w:ascii="Arial" w:eastAsia="Times New Roman" w:hAnsi="Arial" w:cs="Arial"/>
          <w:color w:val="333333"/>
          <w:sz w:val="20"/>
          <w:szCs w:val="20"/>
        </w:rPr>
        <w:br/>
        <w:t>2.2. Мероприятия по обеспечению безопасности персональных данных являются составной частью деятельности Оператора.</w:t>
      </w:r>
      <w:r w:rsidRPr="00DF1369">
        <w:rPr>
          <w:rFonts w:ascii="Arial" w:eastAsia="Times New Roman" w:hAnsi="Arial" w:cs="Arial"/>
          <w:color w:val="333333"/>
          <w:sz w:val="20"/>
          <w:szCs w:val="20"/>
        </w:rPr>
        <w:br/>
        <w:t xml:space="preserve">2.3. Договорные отношения между Оператором и Пользователем регулируются Лицензионным </w:t>
      </w:r>
      <w:r w:rsidRPr="00DF1369">
        <w:rPr>
          <w:rFonts w:ascii="Arial" w:eastAsia="Times New Roman" w:hAnsi="Arial" w:cs="Arial"/>
          <w:color w:val="333333"/>
          <w:sz w:val="20"/>
          <w:szCs w:val="20"/>
        </w:rPr>
        <w:lastRenderedPageBreak/>
        <w:t>соглашением.</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3. Принципы обработки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3.1. Обработка Персональных данных Оператором осуществляется в соответствии со следующими принципами:</w:t>
      </w:r>
      <w:r w:rsidRPr="00DF1369">
        <w:rPr>
          <w:rFonts w:ascii="Arial" w:eastAsia="Times New Roman" w:hAnsi="Arial" w:cs="Arial"/>
          <w:color w:val="333333"/>
          <w:sz w:val="20"/>
          <w:szCs w:val="20"/>
        </w:rPr>
        <w:br/>
        <w:t>3.1.1. Законность и справедливая основа обработки Персональных данных. Оператор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не использует Персональные данные во вред Пользователю.</w:t>
      </w:r>
      <w:r w:rsidRPr="00DF1369">
        <w:rPr>
          <w:rFonts w:ascii="Arial" w:eastAsia="Times New Roman" w:hAnsi="Arial" w:cs="Arial"/>
          <w:color w:val="333333"/>
          <w:sz w:val="20"/>
          <w:szCs w:val="20"/>
        </w:rPr>
        <w:br/>
        <w:t>3.1.2. Обработка только тех Персональных данных, которые отвечают заранее объявленным целям их обработки. Соответствие содержания и объема обрабатываемых Персональных данных заявленным целям обработки. Недопущение обработки Персональных данных, несовместимых с целями сбора Персональных данных, а также избыточных по отношению к заявленным целям их обработки. Оператор обрабатывает Персональные данные исключительно в целях исполнения договорных обязательств перед Пользователем. Оператор не обрабатывает данные, заносимые в Системы Пользователями из CRM Пользователя.</w:t>
      </w:r>
      <w:r w:rsidRPr="00DF1369">
        <w:rPr>
          <w:rFonts w:ascii="Arial" w:eastAsia="Times New Roman" w:hAnsi="Arial" w:cs="Arial"/>
          <w:color w:val="333333"/>
          <w:sz w:val="20"/>
          <w:szCs w:val="20"/>
        </w:rPr>
        <w:br/>
        <w:t>3.1.3. Обеспечение точности, достаточности и актуальности Персональных данных по отношению к целям обработки Персональных данных. Оператор принимает все разумные меры по поддержке актуальности обрабатываемых Персональных данных, включая, но не ограничиваясь реализацией права каждого Субъекта получать для ознакомления свои Персональные данные и требовать от Оператора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w:t>
      </w:r>
      <w:r w:rsidRPr="00DF1369">
        <w:rPr>
          <w:rFonts w:ascii="Arial" w:eastAsia="Times New Roman" w:hAnsi="Arial" w:cs="Arial"/>
          <w:color w:val="333333"/>
          <w:sz w:val="20"/>
          <w:szCs w:val="20"/>
        </w:rPr>
        <w:br/>
        <w:t>3.1.4. Хранение Персональных данных в форме, позволяющей определить Пользователя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или выгодоприобретателем по которому является Пользователь Персональных данных. 3.1.5. Недопустимость объединения созданных для несовместимых между собой целей баз данных Информационных систем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4. Условия обработки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4.1. Обработка Персональных данных Оператором допускается в следующих случаях:</w:t>
      </w:r>
      <w:r w:rsidRPr="00DF1369">
        <w:rPr>
          <w:rFonts w:ascii="Arial" w:eastAsia="Times New Roman" w:hAnsi="Arial" w:cs="Arial"/>
          <w:color w:val="333333"/>
          <w:sz w:val="20"/>
          <w:szCs w:val="20"/>
        </w:rPr>
        <w:br/>
        <w:t>4.1.1. При наличии согласия Пользователя на обработку его Персональных данных.</w:t>
      </w:r>
      <w:r w:rsidRPr="00DF1369">
        <w:rPr>
          <w:rFonts w:ascii="Arial" w:eastAsia="Times New Roman" w:hAnsi="Arial" w:cs="Arial"/>
          <w:color w:val="333333"/>
          <w:sz w:val="20"/>
          <w:szCs w:val="20"/>
        </w:rPr>
        <w:br/>
        <w:t>4.1.2. При передаче Персональных данных Субъекта персональных данных Пользователем. Пользователь гарантирует, что предварительно получил от Субъекта персональных данных согласие на передачу данных Оператору.</w:t>
      </w:r>
      <w:r w:rsidRPr="00DF1369">
        <w:rPr>
          <w:rFonts w:ascii="Arial" w:eastAsia="Times New Roman" w:hAnsi="Arial" w:cs="Arial"/>
          <w:color w:val="333333"/>
          <w:sz w:val="20"/>
          <w:szCs w:val="20"/>
        </w:rPr>
        <w:br/>
        <w:t>4.1.3. Персональные данные подлежат опубликованию или обязательному раскрытию в соответствии с Законодательством.</w:t>
      </w:r>
      <w:r w:rsidRPr="00DF1369">
        <w:rPr>
          <w:rFonts w:ascii="Arial" w:eastAsia="Times New Roman" w:hAnsi="Arial" w:cs="Arial"/>
          <w:color w:val="333333"/>
          <w:sz w:val="20"/>
          <w:szCs w:val="20"/>
        </w:rPr>
        <w:br/>
        <w:t>4.2. Оператор не раскрывает третьим лицам, не распространяет и не имеет доступа к Персональным данным третьих лиц, занесенным пользователем в Систему.</w:t>
      </w:r>
      <w:r w:rsidRPr="00DF1369">
        <w:rPr>
          <w:rFonts w:ascii="Arial" w:eastAsia="Times New Roman" w:hAnsi="Arial" w:cs="Arial"/>
          <w:color w:val="333333"/>
          <w:sz w:val="20"/>
          <w:szCs w:val="20"/>
        </w:rPr>
        <w:br/>
        <w:t>4.2.1. Оператор не раскрывает третьим лицам и не распространяет Персональные данные субъектов Персональных данных, переданных Оператору представителем юридического лица.</w:t>
      </w:r>
      <w:r w:rsidRPr="00DF1369">
        <w:rPr>
          <w:rFonts w:ascii="Arial" w:eastAsia="Times New Roman" w:hAnsi="Arial" w:cs="Arial"/>
          <w:color w:val="333333"/>
          <w:sz w:val="20"/>
          <w:szCs w:val="20"/>
        </w:rPr>
        <w:br/>
        <w:t>4.3. Оператор не обрабатывает Персональные данные, относящиеся к специальным категориям и касающиеся расовой и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 о членстве Субъекта персональных данных в общественных объединениях, за исключением случаев, прямо предусмотренных Законодательством.</w:t>
      </w:r>
      <w:r w:rsidRPr="00DF1369">
        <w:rPr>
          <w:rFonts w:ascii="Arial" w:eastAsia="Times New Roman" w:hAnsi="Arial" w:cs="Arial"/>
          <w:color w:val="333333"/>
          <w:sz w:val="20"/>
          <w:szCs w:val="20"/>
        </w:rPr>
        <w:br/>
        <w:t>4.4. Оператор не осуществляет Трансграничную передачу Персональных данных Пользователей, за исключением случаев, прямо предусмотренных Законодательством.</w:t>
      </w:r>
      <w:r w:rsidRPr="00DF1369">
        <w:rPr>
          <w:rFonts w:ascii="Arial" w:eastAsia="Times New Roman" w:hAnsi="Arial" w:cs="Arial"/>
          <w:color w:val="333333"/>
          <w:sz w:val="20"/>
          <w:szCs w:val="20"/>
        </w:rPr>
        <w:br/>
        <w:t xml:space="preserve">4.5. Оператор не принимает решений, порождающих юридические последствия в отношении Пользователя или иным образом затрагивающих права и законные интересы Пользователей, на основании исключительно автоматизированной обработки Персональных данных. Данные, имеющие юридические последствия или затрагивающие права и законные интересы </w:t>
      </w:r>
      <w:r w:rsidRPr="00DF1369">
        <w:rPr>
          <w:rFonts w:ascii="Arial" w:eastAsia="Times New Roman" w:hAnsi="Arial" w:cs="Arial"/>
          <w:color w:val="333333"/>
          <w:sz w:val="20"/>
          <w:szCs w:val="20"/>
        </w:rPr>
        <w:lastRenderedPageBreak/>
        <w:t>Пользователей, подлежат перед их использованием проверке со стороны уполномоченных работников Оператора.</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5. Сбор и обработка Персональных данных и иных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5.1. Оператор собирает и хранит только те Персональные данные/Данные, которые необходимы для оказания Услуг и взаимодействия с Пользователем.</w:t>
      </w:r>
      <w:r w:rsidRPr="00DF1369">
        <w:rPr>
          <w:rFonts w:ascii="Arial" w:eastAsia="Times New Roman" w:hAnsi="Arial" w:cs="Arial"/>
          <w:color w:val="333333"/>
          <w:sz w:val="20"/>
          <w:szCs w:val="20"/>
        </w:rPr>
        <w:br/>
        <w:t>5.2. Персональные данные (и иные Данные, переданные Пользователем) могут использоваться в следующих целях:</w:t>
      </w:r>
      <w:r w:rsidRPr="00DF1369">
        <w:rPr>
          <w:rFonts w:ascii="Arial" w:eastAsia="Times New Roman" w:hAnsi="Arial" w:cs="Arial"/>
          <w:color w:val="333333"/>
          <w:sz w:val="20"/>
          <w:szCs w:val="20"/>
        </w:rPr>
        <w:br/>
        <w:t>5.2.1. Оказание Услуг Пользователю.</w:t>
      </w:r>
      <w:r w:rsidRPr="00DF1369">
        <w:rPr>
          <w:rFonts w:ascii="Arial" w:eastAsia="Times New Roman" w:hAnsi="Arial" w:cs="Arial"/>
          <w:color w:val="333333"/>
          <w:sz w:val="20"/>
          <w:szCs w:val="20"/>
        </w:rPr>
        <w:br/>
        <w:t>5.2.2. Идентификация Пользователя.</w:t>
      </w:r>
      <w:r w:rsidRPr="00DF1369">
        <w:rPr>
          <w:rFonts w:ascii="Arial" w:eastAsia="Times New Roman" w:hAnsi="Arial" w:cs="Arial"/>
          <w:color w:val="333333"/>
          <w:sz w:val="20"/>
          <w:szCs w:val="20"/>
        </w:rPr>
        <w:br/>
        <w:t>5.2.3. Взаимодействие с Пользователем.</w:t>
      </w:r>
      <w:r w:rsidRPr="00DF1369">
        <w:rPr>
          <w:rFonts w:ascii="Arial" w:eastAsia="Times New Roman" w:hAnsi="Arial" w:cs="Arial"/>
          <w:color w:val="333333"/>
          <w:sz w:val="20"/>
          <w:szCs w:val="20"/>
        </w:rPr>
        <w:br/>
        <w:t>5.2.4. Направление Пользователю рекламных материалов, информации и запросов.</w:t>
      </w:r>
      <w:r w:rsidRPr="00DF1369">
        <w:rPr>
          <w:rFonts w:ascii="Arial" w:eastAsia="Times New Roman" w:hAnsi="Arial" w:cs="Arial"/>
          <w:color w:val="333333"/>
          <w:sz w:val="20"/>
          <w:szCs w:val="20"/>
        </w:rPr>
        <w:br/>
        <w:t>5.2.5. Проведение статистических и иных исследований.</w:t>
      </w:r>
      <w:r w:rsidRPr="00DF1369">
        <w:rPr>
          <w:rFonts w:ascii="Arial" w:eastAsia="Times New Roman" w:hAnsi="Arial" w:cs="Arial"/>
          <w:color w:val="333333"/>
          <w:sz w:val="20"/>
          <w:szCs w:val="20"/>
        </w:rPr>
        <w:br/>
        <w:t>5.3. Оператор обязуется использовать Персональные данные в соответствии с Федеральным законом «О персональных данных» № 152-ФЗ от 27 июля 2006 г. и внутренними документами Оператора.</w:t>
      </w:r>
      <w:r w:rsidRPr="00DF1369">
        <w:rPr>
          <w:rFonts w:ascii="Arial" w:eastAsia="Times New Roman" w:hAnsi="Arial" w:cs="Arial"/>
          <w:color w:val="333333"/>
          <w:sz w:val="20"/>
          <w:szCs w:val="20"/>
        </w:rPr>
        <w:br/>
        <w:t>5.4.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w:t>
      </w:r>
      <w:r w:rsidRPr="00DF1369">
        <w:rPr>
          <w:rFonts w:ascii="Arial" w:eastAsia="Times New Roman" w:hAnsi="Arial" w:cs="Arial"/>
          <w:color w:val="333333"/>
          <w:sz w:val="20"/>
          <w:szCs w:val="20"/>
        </w:rPr>
        <w:br/>
        <w:t xml:space="preserve">5.5. Оператор имеет право сохранять архивную копию Персональных данных и иных Данных, в том числе после удаления </w:t>
      </w:r>
      <w:proofErr w:type="spellStart"/>
      <w:r w:rsidRPr="00DF1369">
        <w:rPr>
          <w:rFonts w:ascii="Arial" w:eastAsia="Times New Roman" w:hAnsi="Arial" w:cs="Arial"/>
          <w:color w:val="333333"/>
          <w:sz w:val="20"/>
          <w:szCs w:val="20"/>
        </w:rPr>
        <w:t>аккаунта</w:t>
      </w:r>
      <w:proofErr w:type="spellEnd"/>
      <w:r w:rsidRPr="00DF1369">
        <w:rPr>
          <w:rFonts w:ascii="Arial" w:eastAsia="Times New Roman" w:hAnsi="Arial" w:cs="Arial"/>
          <w:color w:val="333333"/>
          <w:sz w:val="20"/>
          <w:szCs w:val="20"/>
        </w:rPr>
        <w:t xml:space="preserve"> Пользователя.</w:t>
      </w:r>
      <w:r w:rsidRPr="00DF1369">
        <w:rPr>
          <w:rFonts w:ascii="Arial" w:eastAsia="Times New Roman" w:hAnsi="Arial" w:cs="Arial"/>
          <w:color w:val="333333"/>
          <w:sz w:val="20"/>
          <w:szCs w:val="20"/>
        </w:rPr>
        <w:br/>
        <w:t>5.6. Оператор имеет право передавать Персональные данные и иные Данные Пользователя без согласия Пользователя следующим лицам:</w:t>
      </w:r>
      <w:r w:rsidRPr="00DF1369">
        <w:rPr>
          <w:rFonts w:ascii="Arial" w:eastAsia="Times New Roman" w:hAnsi="Arial" w:cs="Arial"/>
          <w:color w:val="333333"/>
          <w:sz w:val="20"/>
          <w:szCs w:val="20"/>
        </w:rPr>
        <w:br/>
        <w:t>5.6.1. Государственным органам, в том числе органам дознания и следствия, и органам местного самоуправления по их мотивированному запросу.</w:t>
      </w:r>
      <w:r w:rsidRPr="00DF1369">
        <w:rPr>
          <w:rFonts w:ascii="Arial" w:eastAsia="Times New Roman" w:hAnsi="Arial" w:cs="Arial"/>
          <w:color w:val="333333"/>
          <w:sz w:val="20"/>
          <w:szCs w:val="20"/>
        </w:rPr>
        <w:br/>
        <w:t xml:space="preserve">5.6.2. Партнерам Оператора </w:t>
      </w:r>
      <w:proofErr w:type="spellStart"/>
      <w:r w:rsidRPr="00DF1369">
        <w:rPr>
          <w:rFonts w:ascii="Arial" w:eastAsia="Times New Roman" w:hAnsi="Arial" w:cs="Arial"/>
          <w:color w:val="333333"/>
          <w:sz w:val="20"/>
          <w:szCs w:val="20"/>
        </w:rPr>
        <w:t>c</w:t>
      </w:r>
      <w:proofErr w:type="spellEnd"/>
      <w:r w:rsidRPr="00DF1369">
        <w:rPr>
          <w:rFonts w:ascii="Arial" w:eastAsia="Times New Roman" w:hAnsi="Arial" w:cs="Arial"/>
          <w:color w:val="333333"/>
          <w:sz w:val="20"/>
          <w:szCs w:val="20"/>
        </w:rPr>
        <w:t xml:space="preserve"> целью выполнения договорных обязательств перед Пользователем.</w:t>
      </w:r>
      <w:r w:rsidRPr="00DF1369">
        <w:rPr>
          <w:rFonts w:ascii="Arial" w:eastAsia="Times New Roman" w:hAnsi="Arial" w:cs="Arial"/>
          <w:color w:val="333333"/>
          <w:sz w:val="20"/>
          <w:szCs w:val="20"/>
        </w:rPr>
        <w:br/>
        <w:t>5.6.3. В иных случаях, прямо предусмотренных действующим законодательством РФ.</w:t>
      </w:r>
      <w:r w:rsidRPr="00DF1369">
        <w:rPr>
          <w:rFonts w:ascii="Arial" w:eastAsia="Times New Roman" w:hAnsi="Arial" w:cs="Arial"/>
          <w:color w:val="333333"/>
          <w:sz w:val="20"/>
          <w:szCs w:val="20"/>
        </w:rPr>
        <w:br/>
        <w:t>5.7. Оператор имеет право передавать Персональные данные и иные Данные третьим лицам, не указанным в п. 4.6 настоящей Политики, в следующих случаях:</w:t>
      </w:r>
      <w:r w:rsidRPr="00DF1369">
        <w:rPr>
          <w:rFonts w:ascii="Arial" w:eastAsia="Times New Roman" w:hAnsi="Arial" w:cs="Arial"/>
          <w:color w:val="333333"/>
          <w:sz w:val="20"/>
          <w:szCs w:val="20"/>
        </w:rPr>
        <w:br/>
        <w:t>5.7.1. Пользователь выразил свое согласие на такие действия.</w:t>
      </w:r>
      <w:r w:rsidRPr="00DF1369">
        <w:rPr>
          <w:rFonts w:ascii="Arial" w:eastAsia="Times New Roman" w:hAnsi="Arial" w:cs="Arial"/>
          <w:color w:val="333333"/>
          <w:sz w:val="20"/>
          <w:szCs w:val="20"/>
        </w:rPr>
        <w:br/>
        <w:t>5.7.2. Передача необходима в рамках использования Пользователем Сайта или оказания Услуг Пользователю.</w:t>
      </w:r>
      <w:r w:rsidRPr="00DF1369">
        <w:rPr>
          <w:rFonts w:ascii="Arial" w:eastAsia="Times New Roman" w:hAnsi="Arial" w:cs="Arial"/>
          <w:color w:val="333333"/>
          <w:sz w:val="20"/>
          <w:szCs w:val="20"/>
        </w:rPr>
        <w:br/>
        <w:t>5.7.3.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w:t>
      </w:r>
      <w:r w:rsidRPr="00DF1369">
        <w:rPr>
          <w:rFonts w:ascii="Arial" w:eastAsia="Times New Roman" w:hAnsi="Arial" w:cs="Arial"/>
          <w:color w:val="333333"/>
          <w:sz w:val="20"/>
          <w:szCs w:val="20"/>
        </w:rPr>
        <w:br/>
        <w:t>5.8. Оператор осуществляет автоматизированную обработку Персональных данных и иных Данных.</w:t>
      </w:r>
      <w:r w:rsidRPr="00DF1369">
        <w:rPr>
          <w:rFonts w:ascii="Arial" w:eastAsia="Times New Roman" w:hAnsi="Arial" w:cs="Arial"/>
          <w:color w:val="333333"/>
          <w:sz w:val="20"/>
          <w:szCs w:val="20"/>
        </w:rPr>
        <w:br/>
        <w:t>5.9. Доступ к Информационным системам, содержащим Персональные данные, обеспечивается системой паролей. Пароли устанавливаются уполномоченными сотрудниками Оператора и индивидуально сообщаются работникам Оператора, имеющим доступ к Персональным данным/Данным.</w:t>
      </w:r>
      <w:r w:rsidRPr="00DF1369">
        <w:rPr>
          <w:rFonts w:ascii="Arial" w:eastAsia="Times New Roman" w:hAnsi="Arial" w:cs="Arial"/>
          <w:color w:val="333333"/>
          <w:sz w:val="20"/>
          <w:szCs w:val="20"/>
        </w:rPr>
        <w:br/>
        <w:t xml:space="preserve">5.10. Пользователь по собственному желанию имеет право предоставить службе технической поддержки Оператора доступ к </w:t>
      </w:r>
      <w:proofErr w:type="spellStart"/>
      <w:r w:rsidRPr="00DF1369">
        <w:rPr>
          <w:rFonts w:ascii="Arial" w:eastAsia="Times New Roman" w:hAnsi="Arial" w:cs="Arial"/>
          <w:color w:val="333333"/>
          <w:sz w:val="20"/>
          <w:szCs w:val="20"/>
        </w:rPr>
        <w:t>аккаунту</w:t>
      </w:r>
      <w:proofErr w:type="spellEnd"/>
      <w:r w:rsidRPr="00DF1369">
        <w:rPr>
          <w:rFonts w:ascii="Arial" w:eastAsia="Times New Roman" w:hAnsi="Arial" w:cs="Arial"/>
          <w:color w:val="333333"/>
          <w:sz w:val="20"/>
          <w:szCs w:val="20"/>
        </w:rPr>
        <w:t xml:space="preserve"> Пользователя на Сайте с целью технической поддержки.</w:t>
      </w:r>
      <w:r w:rsidRPr="00DF1369">
        <w:rPr>
          <w:rFonts w:ascii="Arial" w:eastAsia="Times New Roman" w:hAnsi="Arial" w:cs="Arial"/>
          <w:color w:val="333333"/>
          <w:sz w:val="20"/>
          <w:szCs w:val="20"/>
        </w:rPr>
        <w:br/>
        <w:t>Доступ осуществляется с использованием логина и пароля. При осуществлении доступа Оператор получает право просмотра данных (Персональных данных) без права копирования (изменения).</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6. Изменение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6.1. Пользователь может в любой момент изменить (обновить, дополнить) Персональные данные посредством Личного кабинета либо путем направления письменного заявления Оператору.</w:t>
      </w:r>
      <w:r w:rsidRPr="00DF1369">
        <w:rPr>
          <w:rFonts w:ascii="Arial" w:eastAsia="Times New Roman" w:hAnsi="Arial" w:cs="Arial"/>
          <w:color w:val="333333"/>
          <w:sz w:val="20"/>
          <w:szCs w:val="20"/>
        </w:rPr>
        <w:br/>
        <w:t>6.2. Пользователь в любой момент имеет право удалить Персональные данные/Данные.</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7. Конфиденциальность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 xml:space="preserve">7.1. Оператор обеспечивает конфиденциальность обрабатываемых им Персональных </w:t>
      </w:r>
      <w:r w:rsidRPr="00DF1369">
        <w:rPr>
          <w:rFonts w:ascii="Arial" w:eastAsia="Times New Roman" w:hAnsi="Arial" w:cs="Arial"/>
          <w:color w:val="333333"/>
          <w:sz w:val="20"/>
          <w:szCs w:val="20"/>
        </w:rPr>
        <w:lastRenderedPageBreak/>
        <w:t>данных/Данных в порядке, предусмотренном Законодательством. Обеспечение конфиденциальности не требуется в отношении:</w:t>
      </w:r>
      <w:r w:rsidRPr="00DF1369">
        <w:rPr>
          <w:rFonts w:ascii="Arial" w:eastAsia="Times New Roman" w:hAnsi="Arial" w:cs="Arial"/>
          <w:color w:val="333333"/>
          <w:sz w:val="20"/>
          <w:szCs w:val="20"/>
        </w:rPr>
        <w:br/>
        <w:t>7.1.1. Персональных данных после их обезличивания.</w:t>
      </w:r>
      <w:r w:rsidRPr="00DF1369">
        <w:rPr>
          <w:rFonts w:ascii="Arial" w:eastAsia="Times New Roman" w:hAnsi="Arial" w:cs="Arial"/>
          <w:color w:val="333333"/>
          <w:sz w:val="20"/>
          <w:szCs w:val="20"/>
        </w:rPr>
        <w:br/>
        <w:t>7.1.2. Персональных данных, доступ неограниченного круга лиц к которым предоставлен Пользователем либо по его просьбе (далее – Персональные данные, сделанные общедоступными Пользователем).</w:t>
      </w:r>
      <w:r w:rsidRPr="00DF1369">
        <w:rPr>
          <w:rFonts w:ascii="Arial" w:eastAsia="Times New Roman" w:hAnsi="Arial" w:cs="Arial"/>
          <w:color w:val="333333"/>
          <w:sz w:val="20"/>
          <w:szCs w:val="20"/>
        </w:rPr>
        <w:br/>
        <w:t>7.1.3. Персональных данных, подлежащих опубликованию или обязательному раскрытию в соответствии с Законодательством.</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8. Согласие Субъекта Персональных данных на обработку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8.1. Пользователь принимает решение о предоставлении своих Персональных данных Оператору и дает согласие на их обработку свободно, своей волей и в своем интересе.</w:t>
      </w:r>
      <w:r w:rsidRPr="00DF1369">
        <w:rPr>
          <w:rFonts w:ascii="Arial" w:eastAsia="Times New Roman" w:hAnsi="Arial" w:cs="Arial"/>
          <w:color w:val="333333"/>
          <w:sz w:val="20"/>
          <w:szCs w:val="20"/>
        </w:rPr>
        <w:br/>
        <w:t>8.2. В случае если Пользователь представляет юридическое лицо во взаимоотношениях с Оператором, Пользователь обязан предварительно получить согласие Субъекта Персональных данных на передачу его Персональных данных Оператору.</w:t>
      </w:r>
      <w:r w:rsidRPr="00DF1369">
        <w:rPr>
          <w:rFonts w:ascii="Arial" w:eastAsia="Times New Roman" w:hAnsi="Arial" w:cs="Arial"/>
          <w:color w:val="333333"/>
          <w:sz w:val="20"/>
          <w:szCs w:val="20"/>
        </w:rPr>
        <w:br/>
        <w:t>8.3. Согласие на обработку Персональных данных / Персональных данных субъектов Персональных данных, переданных Оператору, должно быть конкретным, информированным и сознательным и предоставляется Пользователем в момент его Регистрации на Сайте Оператора, а также в любой позволяющей подтвердить факт его получения форме, если иное не установлено Законодательством.</w:t>
      </w:r>
      <w:r w:rsidRPr="00DF1369">
        <w:rPr>
          <w:rFonts w:ascii="Arial" w:eastAsia="Times New Roman" w:hAnsi="Arial" w:cs="Arial"/>
          <w:color w:val="333333"/>
          <w:sz w:val="20"/>
          <w:szCs w:val="20"/>
        </w:rPr>
        <w:br/>
        <w:t>8.4. Персональные данные лиц, вступивших в договорные обязательства с Оператором, содержащиеся в единых государственных реестрах юридических лиц и индивидуальных предпринимателей, являются открытыми и общедоступными, за исключением сведений о номере, дате выдачи и органе, выдавшем документ, удостоверяющий личность физического лица. Охраны их конфиденциальности и согласия Пользователей на обработку не требуется.</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9. Права Субъектов персональных данных</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9.1. Пользователь имеет право на получение информации, касающейся обработки его Персональных данных / Персональных данных субъектов Персональных данных, переданных Оператору представителем юридического лица. Пользователь вправе требовать от Оператора уточнения о его Персональных данных / Персональных данных субъектов Персональных данных, переданных Оператору представителем юридического лица, в частности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DF1369">
        <w:rPr>
          <w:rFonts w:ascii="Arial" w:eastAsia="Times New Roman" w:hAnsi="Arial" w:cs="Arial"/>
          <w:color w:val="333333"/>
          <w:sz w:val="20"/>
          <w:szCs w:val="20"/>
        </w:rPr>
        <w:br/>
        <w:t>9.2.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Пользователь вправе обжаловать действия или бездействие Оператора в уполномоченном органе по защите прав субъектов Персональных данных или в судебном порядке.</w:t>
      </w:r>
      <w:r w:rsidRPr="00DF1369">
        <w:rPr>
          <w:rFonts w:ascii="Arial" w:eastAsia="Times New Roman" w:hAnsi="Arial" w:cs="Arial"/>
          <w:color w:val="333333"/>
          <w:sz w:val="20"/>
          <w:szCs w:val="20"/>
        </w:rPr>
        <w:br/>
        <w:t>9.3. Пользователь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10. Персональные данные третьих лиц, используемые Пользователями</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10.1. Используя Сайт, Пользователь имеет право заносить данные третьих лиц для последующего использования.</w:t>
      </w:r>
      <w:r w:rsidRPr="00DF1369">
        <w:rPr>
          <w:rFonts w:ascii="Arial" w:eastAsia="Times New Roman" w:hAnsi="Arial" w:cs="Arial"/>
          <w:color w:val="333333"/>
          <w:sz w:val="20"/>
          <w:szCs w:val="20"/>
        </w:rPr>
        <w:br/>
        <w:t>10.2. Пользователь обязуется получить предварительное согласие Субъекта Персональных данных на их использование посредством Сайта.</w:t>
      </w:r>
      <w:r w:rsidRPr="00DF1369">
        <w:rPr>
          <w:rFonts w:ascii="Arial" w:eastAsia="Times New Roman" w:hAnsi="Arial" w:cs="Arial"/>
          <w:color w:val="333333"/>
          <w:sz w:val="20"/>
          <w:szCs w:val="20"/>
        </w:rPr>
        <w:br/>
        <w:t>10.3. Пользователь (представитель юридического лица) несет полную ответственность перед Субъектами Персональных данных по претензиям, поступившим от Субъектов Персональных данных в адрес Оператора.</w:t>
      </w:r>
      <w:r w:rsidRPr="00DF1369">
        <w:rPr>
          <w:rFonts w:ascii="Arial" w:eastAsia="Times New Roman" w:hAnsi="Arial" w:cs="Arial"/>
          <w:color w:val="333333"/>
          <w:sz w:val="20"/>
          <w:szCs w:val="20"/>
        </w:rPr>
        <w:br/>
        <w:t>10.4. Оператор обязуется предпринять необходимые меры для обеспечения сохранности Персональных данных третьих лиц, занесенных Пользователем.</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lastRenderedPageBreak/>
        <w:br/>
      </w:r>
      <w:r w:rsidRPr="00DF1369">
        <w:rPr>
          <w:rFonts w:ascii="Arial" w:eastAsia="Times New Roman" w:hAnsi="Arial" w:cs="Arial"/>
          <w:b/>
          <w:bCs/>
          <w:color w:val="333333"/>
          <w:sz w:val="20"/>
          <w:szCs w:val="20"/>
        </w:rPr>
        <w:t>11. Иные положения</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11.1. К настоящей Политике и отношениям между Пользователем и Оператором, возникающим в связи с применением Политики, подлежит к применению право Российской Федерации.</w:t>
      </w:r>
      <w:r w:rsidRPr="00DF1369">
        <w:rPr>
          <w:rFonts w:ascii="Arial" w:eastAsia="Times New Roman" w:hAnsi="Arial" w:cs="Arial"/>
          <w:color w:val="333333"/>
          <w:sz w:val="20"/>
          <w:szCs w:val="20"/>
        </w:rPr>
        <w:br/>
        <w:t>11.2. Все возможные споры подлежат разрешению в соответствии с Законодательством по месту регистрации Оператора. 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 Срок ответа на претензию составляет 30 (тридцать) рабочих дней.</w:t>
      </w:r>
      <w:r w:rsidRPr="00DF1369">
        <w:rPr>
          <w:rFonts w:ascii="Arial" w:eastAsia="Times New Roman" w:hAnsi="Arial" w:cs="Arial"/>
          <w:color w:val="333333"/>
          <w:sz w:val="20"/>
          <w:szCs w:val="20"/>
        </w:rPr>
        <w:br/>
        <w:t>11.3. Если по тем или иным причинам одно или несколько положений Политики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r w:rsidRPr="00DF1369">
        <w:rPr>
          <w:rFonts w:ascii="Arial" w:eastAsia="Times New Roman" w:hAnsi="Arial" w:cs="Arial"/>
          <w:color w:val="333333"/>
          <w:sz w:val="20"/>
          <w:szCs w:val="20"/>
        </w:rPr>
        <w:br/>
        <w:t>11.4. Оператор имеет право в любой момент изменять настоящую Политику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r w:rsidRPr="00DF1369">
        <w:rPr>
          <w:rFonts w:ascii="Arial" w:eastAsia="Times New Roman" w:hAnsi="Arial" w:cs="Arial"/>
          <w:color w:val="333333"/>
          <w:sz w:val="20"/>
          <w:szCs w:val="20"/>
        </w:rPr>
        <w:br/>
        <w:t>11.5. Пользователь обязуется самостоятельно следить за изменениями Политики конфиденциальности путем ознакомления с актуальной редакцией.</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Pr="00DF1369">
        <w:rPr>
          <w:rFonts w:ascii="Arial" w:eastAsia="Times New Roman" w:hAnsi="Arial" w:cs="Arial"/>
          <w:b/>
          <w:bCs/>
          <w:color w:val="333333"/>
          <w:sz w:val="20"/>
          <w:szCs w:val="20"/>
        </w:rPr>
        <w:t>12. Контактная информация Оператора</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ООО «</w:t>
      </w:r>
      <w:r w:rsidR="00DF1369" w:rsidRPr="00DF1369">
        <w:rPr>
          <w:rFonts w:ascii="Arial" w:eastAsia="Times New Roman" w:hAnsi="Arial" w:cs="Arial"/>
          <w:color w:val="333333"/>
          <w:sz w:val="20"/>
          <w:szCs w:val="20"/>
        </w:rPr>
        <w:t>Топ Финанс Групп</w:t>
      </w:r>
      <w:r w:rsidRPr="00DF1369">
        <w:rPr>
          <w:rFonts w:ascii="Arial" w:eastAsia="Times New Roman" w:hAnsi="Arial" w:cs="Arial"/>
          <w:color w:val="333333"/>
          <w:sz w:val="20"/>
          <w:szCs w:val="20"/>
        </w:rPr>
        <w:t>»</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r>
      <w:r w:rsidR="00DF1369" w:rsidRPr="00DF1369">
        <w:rPr>
          <w:rFonts w:ascii="Arial" w:hAnsi="Arial" w:cs="Arial"/>
          <w:sz w:val="20"/>
          <w:szCs w:val="20"/>
        </w:rPr>
        <w:t>117246, г. Москва, ул. Научный проезд, д.14-А, стр.1</w:t>
      </w:r>
      <w:r w:rsidRPr="00DF1369">
        <w:rPr>
          <w:rFonts w:ascii="Arial" w:eastAsia="Times New Roman" w:hAnsi="Arial" w:cs="Arial"/>
          <w:color w:val="333333"/>
          <w:sz w:val="20"/>
          <w:szCs w:val="20"/>
        </w:rPr>
        <w:br/>
      </w:r>
      <w:r w:rsidRPr="00DF1369">
        <w:rPr>
          <w:rFonts w:ascii="Arial" w:eastAsia="Times New Roman" w:hAnsi="Arial" w:cs="Arial"/>
          <w:color w:val="333333"/>
          <w:sz w:val="20"/>
          <w:szCs w:val="20"/>
        </w:rPr>
        <w:br/>
        <w:t xml:space="preserve">ОГРН: </w:t>
      </w:r>
      <w:r w:rsidR="00DF1369" w:rsidRPr="00DF1369">
        <w:rPr>
          <w:rFonts w:ascii="Arial" w:hAnsi="Arial" w:cs="Arial"/>
          <w:sz w:val="20"/>
          <w:szCs w:val="20"/>
        </w:rPr>
        <w:t>5167746375660</w:t>
      </w:r>
    </w:p>
    <w:sectPr w:rsidR="001D1DC7" w:rsidRPr="00DF1369" w:rsidSect="00DC2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810B5"/>
    <w:rsid w:val="001D1DC7"/>
    <w:rsid w:val="009810B5"/>
    <w:rsid w:val="00C06577"/>
    <w:rsid w:val="00DC284B"/>
    <w:rsid w:val="00DF1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84B"/>
  </w:style>
  <w:style w:type="paragraph" w:styleId="1">
    <w:name w:val="heading 1"/>
    <w:basedOn w:val="a"/>
    <w:link w:val="10"/>
    <w:uiPriority w:val="9"/>
    <w:qFormat/>
    <w:rsid w:val="009810B5"/>
    <w:pPr>
      <w:spacing w:before="300" w:after="450" w:line="240" w:lineRule="auto"/>
      <w:jc w:val="center"/>
      <w:outlineLvl w:val="0"/>
    </w:pPr>
    <w:rPr>
      <w:rFonts w:ascii="inherit" w:eastAsia="Times New Roman" w:hAnsi="inherit" w:cs="Times New Roman"/>
      <w:kern w:val="36"/>
      <w:sz w:val="60"/>
      <w:szCs w:val="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0B5"/>
    <w:rPr>
      <w:rFonts w:ascii="inherit" w:eastAsia="Times New Roman" w:hAnsi="inherit" w:cs="Times New Roman"/>
      <w:kern w:val="36"/>
      <w:sz w:val="60"/>
      <w:szCs w:val="60"/>
    </w:rPr>
  </w:style>
  <w:style w:type="character" w:styleId="a3">
    <w:name w:val="Hyperlink"/>
    <w:basedOn w:val="a0"/>
    <w:uiPriority w:val="99"/>
    <w:unhideWhenUsed/>
    <w:rsid w:val="009810B5"/>
    <w:rPr>
      <w:strike w:val="0"/>
      <w:dstrike w:val="0"/>
      <w:color w:val="038CD5"/>
      <w:u w:val="none"/>
      <w:effect w:val="none"/>
      <w:shd w:val="clear" w:color="auto" w:fill="auto"/>
    </w:rPr>
  </w:style>
  <w:style w:type="character" w:styleId="a4">
    <w:name w:val="Strong"/>
    <w:basedOn w:val="a0"/>
    <w:uiPriority w:val="22"/>
    <w:qFormat/>
    <w:rsid w:val="009810B5"/>
    <w:rPr>
      <w:b/>
      <w:bCs/>
    </w:rPr>
  </w:style>
  <w:style w:type="character" w:styleId="a5">
    <w:name w:val="FollowedHyperlink"/>
    <w:basedOn w:val="a0"/>
    <w:uiPriority w:val="99"/>
    <w:semiHidden/>
    <w:unhideWhenUsed/>
    <w:rsid w:val="00C065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1739383">
      <w:bodyDiv w:val="1"/>
      <w:marLeft w:val="0"/>
      <w:marRight w:val="0"/>
      <w:marTop w:val="0"/>
      <w:marBottom w:val="12750"/>
      <w:divBdr>
        <w:top w:val="none" w:sz="0" w:space="0" w:color="auto"/>
        <w:left w:val="none" w:sz="0" w:space="0" w:color="auto"/>
        <w:bottom w:val="none" w:sz="0" w:space="0" w:color="auto"/>
        <w:right w:val="none" w:sz="0" w:space="0" w:color="auto"/>
      </w:divBdr>
      <w:divsChild>
        <w:div w:id="1237087456">
          <w:marLeft w:val="0"/>
          <w:marRight w:val="0"/>
          <w:marTop w:val="0"/>
          <w:marBottom w:val="0"/>
          <w:divBdr>
            <w:top w:val="none" w:sz="0" w:space="0" w:color="auto"/>
            <w:left w:val="none" w:sz="0" w:space="0" w:color="auto"/>
            <w:bottom w:val="none" w:sz="0" w:space="0" w:color="auto"/>
            <w:right w:val="none" w:sz="0" w:space="0" w:color="auto"/>
          </w:divBdr>
          <w:divsChild>
            <w:div w:id="533734451">
              <w:marLeft w:val="-225"/>
              <w:marRight w:val="-225"/>
              <w:marTop w:val="0"/>
              <w:marBottom w:val="0"/>
              <w:divBdr>
                <w:top w:val="none" w:sz="0" w:space="0" w:color="auto"/>
                <w:left w:val="none" w:sz="0" w:space="0" w:color="auto"/>
                <w:bottom w:val="none" w:sz="0" w:space="0" w:color="auto"/>
                <w:right w:val="none" w:sz="0" w:space="0" w:color="auto"/>
              </w:divBdr>
              <w:divsChild>
                <w:div w:id="21210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narium.pro" TargetMode="External"/><Relationship Id="rId4" Type="http://schemas.openxmlformats.org/officeDocument/2006/relationships/hyperlink" Target="http://scenarium.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2017-09-20T23:46:00Z</dcterms:created>
  <dcterms:modified xsi:type="dcterms:W3CDTF">2017-09-21T16:45:00Z</dcterms:modified>
</cp:coreProperties>
</file>